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97D" w:rsidRDefault="006F1B1D">
      <w:pPr>
        <w:pStyle w:val="BodyText"/>
        <w:tabs>
          <w:tab w:val="left" w:pos="12428"/>
        </w:tabs>
        <w:spacing w:before="74"/>
        <w:ind w:left="188"/>
        <w:rPr>
          <w:w w:val="105"/>
        </w:rPr>
      </w:pPr>
      <w:r w:rsidRPr="001A297D">
        <w:rPr>
          <w:w w:val="105"/>
          <w:sz w:val="22"/>
        </w:rPr>
        <w:t xml:space="preserve">Cal State LA Written Communication </w:t>
      </w:r>
      <w:r w:rsidR="0005007F" w:rsidRPr="001A297D">
        <w:rPr>
          <w:w w:val="105"/>
          <w:sz w:val="22"/>
        </w:rPr>
        <w:t xml:space="preserve">and Critical Thinking </w:t>
      </w:r>
      <w:r w:rsidRPr="001A297D">
        <w:rPr>
          <w:w w:val="105"/>
          <w:sz w:val="22"/>
        </w:rPr>
        <w:t>Assessment Rubric</w:t>
      </w:r>
      <w:r w:rsidR="00200754">
        <w:rPr>
          <w:w w:val="105"/>
        </w:rPr>
        <w:tab/>
      </w:r>
    </w:p>
    <w:p w:rsidR="007D3DED" w:rsidRPr="001A297D" w:rsidRDefault="0005007F">
      <w:pPr>
        <w:pStyle w:val="BodyText"/>
        <w:tabs>
          <w:tab w:val="left" w:pos="12428"/>
        </w:tabs>
        <w:spacing w:before="74"/>
        <w:ind w:left="188"/>
        <w:rPr>
          <w:b w:val="0"/>
          <w:i/>
          <w:sz w:val="22"/>
          <w:szCs w:val="20"/>
        </w:rPr>
      </w:pPr>
      <w:r w:rsidRPr="001A297D">
        <w:rPr>
          <w:b w:val="0"/>
          <w:i/>
          <w:w w:val="105"/>
          <w:sz w:val="22"/>
          <w:szCs w:val="20"/>
        </w:rPr>
        <w:t xml:space="preserve">Fall </w:t>
      </w:r>
      <w:r w:rsidR="007F5C6E" w:rsidRPr="001A297D">
        <w:rPr>
          <w:b w:val="0"/>
          <w:i/>
          <w:w w:val="105"/>
          <w:sz w:val="22"/>
          <w:szCs w:val="20"/>
        </w:rPr>
        <w:t>2018</w:t>
      </w:r>
      <w:r w:rsidR="001A297D" w:rsidRPr="001A297D">
        <w:rPr>
          <w:b w:val="0"/>
          <w:i/>
          <w:w w:val="105"/>
          <w:sz w:val="22"/>
          <w:szCs w:val="20"/>
        </w:rPr>
        <w:t xml:space="preserve">, Based on the Cal State LA Writing </w:t>
      </w:r>
      <w:proofErr w:type="gramStart"/>
      <w:r w:rsidR="001A297D" w:rsidRPr="001A297D">
        <w:rPr>
          <w:b w:val="0"/>
          <w:i/>
          <w:w w:val="105"/>
          <w:sz w:val="22"/>
          <w:szCs w:val="20"/>
        </w:rPr>
        <w:t>Across</w:t>
      </w:r>
      <w:proofErr w:type="gramEnd"/>
      <w:r w:rsidR="001A297D" w:rsidRPr="001A297D">
        <w:rPr>
          <w:b w:val="0"/>
          <w:i/>
          <w:w w:val="105"/>
          <w:sz w:val="22"/>
          <w:szCs w:val="20"/>
        </w:rPr>
        <w:t xml:space="preserve"> the Curriculum Rubric and </w:t>
      </w:r>
      <w:r w:rsidR="001A297D" w:rsidRPr="001A297D">
        <w:rPr>
          <w:b w:val="0"/>
          <w:i/>
          <w:iCs/>
          <w:sz w:val="22"/>
          <w:szCs w:val="20"/>
        </w:rPr>
        <w:t xml:space="preserve">the AAC&amp;U </w:t>
      </w:r>
      <w:r w:rsidR="001A297D" w:rsidRPr="001A297D">
        <w:rPr>
          <w:b w:val="0"/>
          <w:i/>
          <w:iCs/>
          <w:sz w:val="22"/>
          <w:szCs w:val="20"/>
        </w:rPr>
        <w:t>Critical Thinking</w:t>
      </w:r>
      <w:r w:rsidR="001A297D" w:rsidRPr="001A297D">
        <w:rPr>
          <w:b w:val="0"/>
          <w:i/>
          <w:iCs/>
          <w:sz w:val="22"/>
          <w:szCs w:val="20"/>
        </w:rPr>
        <w:t xml:space="preserve"> VALUE</w:t>
      </w:r>
      <w:r w:rsidR="001A297D">
        <w:rPr>
          <w:b w:val="0"/>
          <w:i/>
          <w:iCs/>
          <w:sz w:val="22"/>
          <w:szCs w:val="20"/>
        </w:rPr>
        <w:t xml:space="preserve"> Rubric</w:t>
      </w:r>
      <w:r w:rsidR="001A297D" w:rsidRPr="001A297D">
        <w:rPr>
          <w:b w:val="0"/>
          <w:i/>
          <w:w w:val="105"/>
          <w:sz w:val="22"/>
          <w:szCs w:val="20"/>
        </w:rPr>
        <w:t xml:space="preserve"> </w:t>
      </w:r>
    </w:p>
    <w:p w:rsidR="007D3DED" w:rsidRDefault="007D3DED">
      <w:pPr>
        <w:pStyle w:val="BodyText"/>
        <w:rPr>
          <w:sz w:val="11"/>
        </w:rPr>
      </w:pPr>
    </w:p>
    <w:tbl>
      <w:tblPr>
        <w:tblW w:w="14104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4"/>
        <w:gridCol w:w="3230"/>
        <w:gridCol w:w="3420"/>
        <w:gridCol w:w="3600"/>
        <w:gridCol w:w="3240"/>
      </w:tblGrid>
      <w:tr w:rsidR="006F1B1D" w:rsidTr="006F1B1D">
        <w:trPr>
          <w:trHeight w:hRule="exact" w:val="365"/>
        </w:trPr>
        <w:tc>
          <w:tcPr>
            <w:tcW w:w="614" w:type="dxa"/>
          </w:tcPr>
          <w:p w:rsidR="006F1B1D" w:rsidRDefault="006F1B1D"/>
        </w:tc>
        <w:tc>
          <w:tcPr>
            <w:tcW w:w="3230" w:type="dxa"/>
          </w:tcPr>
          <w:p w:rsidR="006F1B1D" w:rsidRDefault="00D7128D">
            <w:pPr>
              <w:pStyle w:val="TableParagraph"/>
              <w:spacing w:before="48"/>
              <w:ind w:left="470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w w:val="105"/>
                <w:sz w:val="19"/>
              </w:rPr>
              <w:t>Capstone Proficiency</w:t>
            </w:r>
            <w:r w:rsidR="000515BA">
              <w:rPr>
                <w:rFonts w:ascii="Times New Roman"/>
                <w:b/>
                <w:w w:val="105"/>
                <w:sz w:val="19"/>
              </w:rPr>
              <w:t xml:space="preserve"> (4</w:t>
            </w:r>
            <w:r w:rsidR="006F1B1D">
              <w:rPr>
                <w:rFonts w:ascii="Times New Roman"/>
                <w:b/>
                <w:w w:val="105"/>
                <w:sz w:val="19"/>
              </w:rPr>
              <w:t>)</w:t>
            </w:r>
          </w:p>
        </w:tc>
        <w:tc>
          <w:tcPr>
            <w:tcW w:w="3420" w:type="dxa"/>
          </w:tcPr>
          <w:p w:rsidR="006F1B1D" w:rsidRDefault="00D7128D" w:rsidP="00D7128D">
            <w:pPr>
              <w:pStyle w:val="TableParagraph"/>
              <w:spacing w:before="48"/>
              <w:jc w:val="center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w w:val="105"/>
                <w:sz w:val="19"/>
              </w:rPr>
              <w:t>Proficient</w:t>
            </w:r>
            <w:r w:rsidR="006F1B1D">
              <w:rPr>
                <w:rFonts w:ascii="Times New Roman"/>
                <w:b/>
                <w:w w:val="105"/>
                <w:sz w:val="19"/>
              </w:rPr>
              <w:t xml:space="preserve"> (3)</w:t>
            </w:r>
          </w:p>
        </w:tc>
        <w:tc>
          <w:tcPr>
            <w:tcW w:w="3600" w:type="dxa"/>
          </w:tcPr>
          <w:p w:rsidR="006F1B1D" w:rsidRDefault="006F1B1D">
            <w:pPr>
              <w:pStyle w:val="TableParagraph"/>
              <w:spacing w:before="48"/>
              <w:ind w:left="498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w w:val="105"/>
                <w:sz w:val="19"/>
              </w:rPr>
              <w:t>Approaching</w:t>
            </w:r>
            <w:r w:rsidR="00D7128D">
              <w:rPr>
                <w:rFonts w:ascii="Times New Roman"/>
                <w:b/>
                <w:w w:val="105"/>
                <w:sz w:val="19"/>
              </w:rPr>
              <w:t xml:space="preserve"> Proficiency</w:t>
            </w:r>
            <w:r>
              <w:rPr>
                <w:rFonts w:ascii="Times New Roman"/>
                <w:b/>
                <w:w w:val="105"/>
                <w:sz w:val="19"/>
              </w:rPr>
              <w:t xml:space="preserve"> (2)</w:t>
            </w:r>
          </w:p>
        </w:tc>
        <w:tc>
          <w:tcPr>
            <w:tcW w:w="3240" w:type="dxa"/>
          </w:tcPr>
          <w:p w:rsidR="006F1B1D" w:rsidRDefault="00D7128D">
            <w:pPr>
              <w:pStyle w:val="TableParagraph"/>
              <w:spacing w:before="48"/>
              <w:ind w:left="725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w w:val="105"/>
                <w:sz w:val="19"/>
              </w:rPr>
              <w:t>Not Proficient</w:t>
            </w:r>
            <w:r w:rsidR="006F1B1D">
              <w:rPr>
                <w:rFonts w:ascii="Times New Roman"/>
                <w:b/>
                <w:w w:val="105"/>
                <w:sz w:val="19"/>
              </w:rPr>
              <w:t xml:space="preserve"> (1)</w:t>
            </w:r>
          </w:p>
        </w:tc>
      </w:tr>
      <w:tr w:rsidR="00A44A7F" w:rsidRPr="00A44A7F" w:rsidTr="007710C0">
        <w:trPr>
          <w:trHeight w:hRule="exact" w:val="1743"/>
        </w:trPr>
        <w:tc>
          <w:tcPr>
            <w:tcW w:w="614" w:type="dxa"/>
            <w:textDirection w:val="btLr"/>
          </w:tcPr>
          <w:p w:rsidR="006F1B1D" w:rsidRPr="00A44A7F" w:rsidRDefault="006F1B1D">
            <w:pPr>
              <w:pStyle w:val="TableParagraph"/>
              <w:spacing w:before="115" w:line="252" w:lineRule="auto"/>
              <w:ind w:left="382" w:right="358" w:firstLine="49"/>
              <w:rPr>
                <w:rFonts w:ascii="Times New Roman"/>
                <w:b/>
                <w:sz w:val="19"/>
              </w:rPr>
            </w:pPr>
            <w:r w:rsidRPr="00A44A7F">
              <w:rPr>
                <w:rFonts w:ascii="Times New Roman"/>
                <w:b/>
                <w:spacing w:val="2"/>
                <w:w w:val="103"/>
                <w:sz w:val="19"/>
              </w:rPr>
              <w:t>A</w:t>
            </w:r>
            <w:r w:rsidRPr="00A44A7F">
              <w:rPr>
                <w:rFonts w:ascii="Times New Roman"/>
                <w:b/>
                <w:spacing w:val="1"/>
                <w:w w:val="103"/>
                <w:sz w:val="19"/>
              </w:rPr>
              <w:t>na</w:t>
            </w:r>
            <w:r w:rsidRPr="00A44A7F">
              <w:rPr>
                <w:rFonts w:ascii="Times New Roman"/>
                <w:b/>
                <w:w w:val="103"/>
                <w:sz w:val="19"/>
              </w:rPr>
              <w:t>l</w:t>
            </w:r>
            <w:r w:rsidRPr="00A44A7F">
              <w:rPr>
                <w:rFonts w:ascii="Times New Roman"/>
                <w:b/>
                <w:spacing w:val="1"/>
                <w:w w:val="103"/>
                <w:sz w:val="19"/>
              </w:rPr>
              <w:t>ys</w:t>
            </w:r>
            <w:r w:rsidRPr="00A44A7F">
              <w:rPr>
                <w:rFonts w:ascii="Times New Roman"/>
                <w:b/>
                <w:w w:val="103"/>
                <w:sz w:val="19"/>
              </w:rPr>
              <w:t xml:space="preserve">is </w:t>
            </w:r>
            <w:r w:rsidRPr="00A44A7F">
              <w:rPr>
                <w:rFonts w:ascii="Times New Roman"/>
                <w:b/>
                <w:spacing w:val="1"/>
                <w:w w:val="103"/>
                <w:sz w:val="19"/>
              </w:rPr>
              <w:t>(</w:t>
            </w:r>
            <w:r w:rsidRPr="00A44A7F">
              <w:rPr>
                <w:rFonts w:ascii="Times New Roman"/>
                <w:b/>
                <w:spacing w:val="2"/>
                <w:w w:val="103"/>
                <w:sz w:val="19"/>
              </w:rPr>
              <w:t>C</w:t>
            </w:r>
            <w:r w:rsidRPr="00A44A7F">
              <w:rPr>
                <w:rFonts w:ascii="Times New Roman"/>
                <w:b/>
                <w:spacing w:val="1"/>
                <w:w w:val="103"/>
                <w:sz w:val="19"/>
              </w:rPr>
              <w:t>ontent)</w:t>
            </w:r>
          </w:p>
        </w:tc>
        <w:tc>
          <w:tcPr>
            <w:tcW w:w="3230" w:type="dxa"/>
          </w:tcPr>
          <w:p w:rsidR="006F1B1D" w:rsidRPr="00A44A7F" w:rsidRDefault="006F1B1D" w:rsidP="001979AE">
            <w:pPr>
              <w:pStyle w:val="TableParagraph"/>
              <w:spacing w:before="42" w:line="252" w:lineRule="auto"/>
              <w:ind w:left="67" w:right="105"/>
              <w:rPr>
                <w:sz w:val="16"/>
              </w:rPr>
            </w:pPr>
            <w:r w:rsidRPr="00A44A7F">
              <w:rPr>
                <w:sz w:val="16"/>
                <w:u w:val="single"/>
              </w:rPr>
              <w:t>Presents and fully supports a controlling thesis</w:t>
            </w:r>
            <w:r w:rsidRPr="00A44A7F">
              <w:rPr>
                <w:sz w:val="16"/>
              </w:rPr>
              <w:t xml:space="preserve"> or topic in a clear, critical, and persuasive manner. Employs evidence beyond common or routine responses. Well-developed paragraphs foster a thorough examination of the topic.</w:t>
            </w:r>
          </w:p>
          <w:p w:rsidR="00D7128D" w:rsidRPr="00A44A7F" w:rsidRDefault="00D7128D" w:rsidP="001979AE">
            <w:pPr>
              <w:pStyle w:val="TableParagraph"/>
              <w:spacing w:before="42" w:line="252" w:lineRule="auto"/>
              <w:ind w:left="67" w:right="105"/>
              <w:rPr>
                <w:b/>
                <w:sz w:val="16"/>
              </w:rPr>
            </w:pPr>
            <w:r w:rsidRPr="00A44A7F">
              <w:rPr>
                <w:b/>
                <w:sz w:val="16"/>
              </w:rPr>
              <w:t>Central message was successfully supported.</w:t>
            </w:r>
          </w:p>
          <w:p w:rsidR="00D7128D" w:rsidRPr="00A44A7F" w:rsidRDefault="00D7128D" w:rsidP="001979AE">
            <w:pPr>
              <w:pStyle w:val="TableParagraph"/>
              <w:spacing w:before="42" w:line="252" w:lineRule="auto"/>
              <w:ind w:left="67" w:right="105"/>
              <w:rPr>
                <w:sz w:val="16"/>
              </w:rPr>
            </w:pPr>
          </w:p>
        </w:tc>
        <w:tc>
          <w:tcPr>
            <w:tcW w:w="3420" w:type="dxa"/>
          </w:tcPr>
          <w:p w:rsidR="006F1B1D" w:rsidRPr="00A44A7F" w:rsidRDefault="006F1B1D" w:rsidP="001979AE">
            <w:pPr>
              <w:pStyle w:val="TableParagraph"/>
              <w:spacing w:before="42" w:line="252" w:lineRule="auto"/>
              <w:ind w:left="67" w:right="81"/>
              <w:rPr>
                <w:sz w:val="16"/>
              </w:rPr>
            </w:pPr>
            <w:r w:rsidRPr="00A44A7F">
              <w:rPr>
                <w:sz w:val="16"/>
                <w:u w:val="single"/>
              </w:rPr>
              <w:t>Presents and supports a thesis</w:t>
            </w:r>
            <w:r w:rsidRPr="00A44A7F">
              <w:rPr>
                <w:sz w:val="16"/>
              </w:rPr>
              <w:t xml:space="preserve"> or topic though the writing might occasionally lose focus. Makes use of evidence or examples. Well- developed paragraphs lead to a </w:t>
            </w:r>
            <w:r w:rsidRPr="00A44A7F">
              <w:rPr>
                <w:sz w:val="16"/>
                <w:u w:val="single"/>
              </w:rPr>
              <w:t>satisfactory examination</w:t>
            </w:r>
            <w:r w:rsidRPr="00A44A7F">
              <w:rPr>
                <w:sz w:val="16"/>
              </w:rPr>
              <w:t xml:space="preserve"> of the topic</w:t>
            </w:r>
            <w:r w:rsidR="00D7128D" w:rsidRPr="00A44A7F">
              <w:rPr>
                <w:sz w:val="16"/>
              </w:rPr>
              <w:t>.</w:t>
            </w:r>
          </w:p>
          <w:p w:rsidR="00D7128D" w:rsidRPr="00A44A7F" w:rsidRDefault="00D7128D" w:rsidP="001979AE">
            <w:pPr>
              <w:pStyle w:val="TableParagraph"/>
              <w:spacing w:before="42" w:line="252" w:lineRule="auto"/>
              <w:ind w:left="67" w:right="81"/>
              <w:rPr>
                <w:sz w:val="16"/>
              </w:rPr>
            </w:pPr>
            <w:r w:rsidRPr="00A44A7F">
              <w:rPr>
                <w:b/>
                <w:sz w:val="16"/>
              </w:rPr>
              <w:t>Central message is generally clear and supported.</w:t>
            </w:r>
          </w:p>
        </w:tc>
        <w:tc>
          <w:tcPr>
            <w:tcW w:w="3600" w:type="dxa"/>
          </w:tcPr>
          <w:p w:rsidR="006F1B1D" w:rsidRPr="00A44A7F" w:rsidRDefault="006F1B1D" w:rsidP="001979AE">
            <w:pPr>
              <w:pStyle w:val="TableParagraph"/>
              <w:spacing w:before="42" w:line="252" w:lineRule="auto"/>
              <w:ind w:left="67" w:right="169"/>
              <w:rPr>
                <w:sz w:val="16"/>
              </w:rPr>
            </w:pPr>
            <w:r w:rsidRPr="00A44A7F">
              <w:rPr>
                <w:sz w:val="16"/>
              </w:rPr>
              <w:t xml:space="preserve">Generally </w:t>
            </w:r>
            <w:r w:rsidRPr="00A44A7F">
              <w:rPr>
                <w:sz w:val="16"/>
                <w:u w:val="single"/>
              </w:rPr>
              <w:t>presents a thesis</w:t>
            </w:r>
            <w:r w:rsidRPr="00A44A7F">
              <w:rPr>
                <w:sz w:val="16"/>
              </w:rPr>
              <w:t xml:space="preserve"> or topic. Makes minimal or implicit use of evidence or examples. Minimally developed paragraphs lead to a </w:t>
            </w:r>
            <w:r w:rsidRPr="00A44A7F">
              <w:rPr>
                <w:sz w:val="16"/>
                <w:u w:val="single"/>
              </w:rPr>
              <w:t>limited examination</w:t>
            </w:r>
            <w:r w:rsidRPr="00A44A7F">
              <w:rPr>
                <w:sz w:val="16"/>
              </w:rPr>
              <w:t xml:space="preserve"> of the topic</w:t>
            </w:r>
          </w:p>
          <w:p w:rsidR="00D7128D" w:rsidRPr="00A44A7F" w:rsidRDefault="00D7128D" w:rsidP="001979AE">
            <w:pPr>
              <w:pStyle w:val="TableParagraph"/>
              <w:spacing w:before="42" w:line="252" w:lineRule="auto"/>
              <w:ind w:left="67" w:right="169"/>
              <w:rPr>
                <w:sz w:val="16"/>
              </w:rPr>
            </w:pPr>
          </w:p>
          <w:p w:rsidR="00D7128D" w:rsidRPr="00A44A7F" w:rsidRDefault="00D7128D" w:rsidP="001979AE">
            <w:pPr>
              <w:pStyle w:val="TableParagraph"/>
              <w:spacing w:before="42" w:line="252" w:lineRule="auto"/>
              <w:ind w:left="67" w:right="169"/>
              <w:rPr>
                <w:b/>
                <w:sz w:val="16"/>
              </w:rPr>
            </w:pPr>
            <w:r w:rsidRPr="00A44A7F">
              <w:rPr>
                <w:b/>
                <w:sz w:val="16"/>
              </w:rPr>
              <w:t>Central message is somewhat unclear/poorly supported.</w:t>
            </w:r>
          </w:p>
        </w:tc>
        <w:tc>
          <w:tcPr>
            <w:tcW w:w="3240" w:type="dxa"/>
          </w:tcPr>
          <w:p w:rsidR="006F1B1D" w:rsidRPr="00A44A7F" w:rsidRDefault="006F1B1D" w:rsidP="006F2A99">
            <w:pPr>
              <w:pStyle w:val="TableParagraph"/>
              <w:spacing w:before="42" w:line="252" w:lineRule="auto"/>
              <w:ind w:left="67" w:right="106"/>
              <w:rPr>
                <w:sz w:val="16"/>
              </w:rPr>
            </w:pPr>
            <w:r w:rsidRPr="00A44A7F">
              <w:rPr>
                <w:sz w:val="16"/>
                <w:u w:val="single"/>
              </w:rPr>
              <w:t>Does not present a thesis</w:t>
            </w:r>
            <w:r w:rsidRPr="00A44A7F">
              <w:rPr>
                <w:sz w:val="16"/>
              </w:rPr>
              <w:t xml:space="preserve"> or topic or presents then abandons a thesis or topic. Evidence and/or examples are not present in the document.</w:t>
            </w:r>
            <w:r w:rsidR="006F2A99" w:rsidRPr="00A44A7F">
              <w:rPr>
                <w:sz w:val="16"/>
              </w:rPr>
              <w:t xml:space="preserve"> </w:t>
            </w:r>
            <w:r w:rsidRPr="00A44A7F">
              <w:rPr>
                <w:sz w:val="16"/>
              </w:rPr>
              <w:t xml:space="preserve">Undeveloped paragraphs </w:t>
            </w:r>
            <w:r w:rsidRPr="00A44A7F">
              <w:rPr>
                <w:sz w:val="16"/>
                <w:u w:val="single"/>
              </w:rPr>
              <w:t>disrupt an examination</w:t>
            </w:r>
            <w:r w:rsidRPr="00A44A7F">
              <w:rPr>
                <w:sz w:val="16"/>
              </w:rPr>
              <w:t xml:space="preserve"> of the topic</w:t>
            </w:r>
            <w:r w:rsidR="00D7128D" w:rsidRPr="00A44A7F">
              <w:rPr>
                <w:sz w:val="16"/>
              </w:rPr>
              <w:t>.</w:t>
            </w:r>
          </w:p>
          <w:p w:rsidR="00D7128D" w:rsidRPr="00A44A7F" w:rsidRDefault="00D7128D" w:rsidP="006F2A99">
            <w:pPr>
              <w:pStyle w:val="TableParagraph"/>
              <w:spacing w:before="42" w:line="252" w:lineRule="auto"/>
              <w:ind w:left="67" w:right="106"/>
              <w:rPr>
                <w:sz w:val="16"/>
              </w:rPr>
            </w:pPr>
          </w:p>
          <w:p w:rsidR="00D7128D" w:rsidRPr="00A44A7F" w:rsidRDefault="00D7128D" w:rsidP="006F2A99">
            <w:pPr>
              <w:pStyle w:val="TableParagraph"/>
              <w:spacing w:before="42" w:line="252" w:lineRule="auto"/>
              <w:ind w:left="67" w:right="106"/>
              <w:rPr>
                <w:sz w:val="16"/>
              </w:rPr>
            </w:pPr>
            <w:r w:rsidRPr="00A44A7F">
              <w:rPr>
                <w:b/>
                <w:sz w:val="16"/>
              </w:rPr>
              <w:t>Very unclear central message</w:t>
            </w:r>
            <w:r w:rsidRPr="00A44A7F">
              <w:rPr>
                <w:sz w:val="16"/>
              </w:rPr>
              <w:t>.</w:t>
            </w:r>
          </w:p>
        </w:tc>
      </w:tr>
      <w:tr w:rsidR="00A44A7F" w:rsidRPr="00A44A7F" w:rsidTr="007710C0">
        <w:trPr>
          <w:trHeight w:hRule="exact" w:val="1797"/>
        </w:trPr>
        <w:tc>
          <w:tcPr>
            <w:tcW w:w="614" w:type="dxa"/>
            <w:textDirection w:val="btLr"/>
          </w:tcPr>
          <w:p w:rsidR="006F1B1D" w:rsidRPr="00A44A7F" w:rsidRDefault="006F1B1D" w:rsidP="00CD0962">
            <w:pPr>
              <w:pStyle w:val="TableParagraph"/>
              <w:spacing w:before="115" w:line="252" w:lineRule="auto"/>
              <w:ind w:left="113" w:right="283"/>
              <w:rPr>
                <w:rFonts w:ascii="Times New Roman"/>
                <w:b/>
                <w:sz w:val="19"/>
              </w:rPr>
            </w:pPr>
            <w:r w:rsidRPr="00A44A7F">
              <w:rPr>
                <w:rFonts w:ascii="Times New Roman"/>
                <w:b/>
                <w:spacing w:val="2"/>
                <w:w w:val="103"/>
                <w:sz w:val="19"/>
              </w:rPr>
              <w:t>U</w:t>
            </w:r>
            <w:r w:rsidRPr="00A44A7F">
              <w:rPr>
                <w:rFonts w:ascii="Times New Roman"/>
                <w:b/>
                <w:spacing w:val="1"/>
                <w:w w:val="103"/>
                <w:sz w:val="19"/>
              </w:rPr>
              <w:t>s</w:t>
            </w:r>
            <w:r w:rsidRPr="00A44A7F">
              <w:rPr>
                <w:rFonts w:ascii="Times New Roman"/>
                <w:b/>
                <w:w w:val="103"/>
                <w:sz w:val="19"/>
              </w:rPr>
              <w:t>e</w:t>
            </w:r>
            <w:r w:rsidRPr="00A44A7F">
              <w:rPr>
                <w:rFonts w:ascii="Times New Roman"/>
                <w:b/>
                <w:spacing w:val="4"/>
                <w:sz w:val="19"/>
              </w:rPr>
              <w:t xml:space="preserve"> </w:t>
            </w:r>
            <w:r w:rsidRPr="00A44A7F">
              <w:rPr>
                <w:rFonts w:ascii="Times New Roman"/>
                <w:b/>
                <w:spacing w:val="1"/>
                <w:w w:val="103"/>
                <w:sz w:val="19"/>
              </w:rPr>
              <w:t>o</w:t>
            </w:r>
            <w:r w:rsidR="00CD0962" w:rsidRPr="00A44A7F">
              <w:rPr>
                <w:rFonts w:ascii="Times New Roman"/>
                <w:b/>
                <w:w w:val="103"/>
                <w:sz w:val="19"/>
              </w:rPr>
              <w:t xml:space="preserve">f </w:t>
            </w:r>
            <w:r w:rsidRPr="00A44A7F">
              <w:rPr>
                <w:rFonts w:ascii="Times New Roman"/>
                <w:b/>
                <w:spacing w:val="1"/>
                <w:w w:val="103"/>
                <w:sz w:val="19"/>
              </w:rPr>
              <w:t>Infor</w:t>
            </w:r>
            <w:r w:rsidRPr="00A44A7F">
              <w:rPr>
                <w:rFonts w:ascii="Times New Roman"/>
                <w:b/>
                <w:spacing w:val="2"/>
                <w:w w:val="103"/>
                <w:sz w:val="19"/>
              </w:rPr>
              <w:t>m</w:t>
            </w:r>
            <w:r w:rsidRPr="00A44A7F">
              <w:rPr>
                <w:rFonts w:ascii="Times New Roman"/>
                <w:b/>
                <w:spacing w:val="1"/>
                <w:w w:val="103"/>
                <w:sz w:val="19"/>
              </w:rPr>
              <w:t>at</w:t>
            </w:r>
            <w:r w:rsidRPr="00A44A7F">
              <w:rPr>
                <w:rFonts w:ascii="Times New Roman"/>
                <w:b/>
                <w:w w:val="103"/>
                <w:sz w:val="19"/>
              </w:rPr>
              <w:t>i</w:t>
            </w:r>
            <w:r w:rsidRPr="00A44A7F">
              <w:rPr>
                <w:rFonts w:ascii="Times New Roman"/>
                <w:b/>
                <w:spacing w:val="1"/>
                <w:w w:val="103"/>
                <w:sz w:val="19"/>
              </w:rPr>
              <w:t>o</w:t>
            </w:r>
            <w:r w:rsidRPr="00A44A7F">
              <w:rPr>
                <w:rFonts w:ascii="Times New Roman"/>
                <w:b/>
                <w:w w:val="103"/>
                <w:sz w:val="19"/>
              </w:rPr>
              <w:t>n</w:t>
            </w:r>
          </w:p>
        </w:tc>
        <w:tc>
          <w:tcPr>
            <w:tcW w:w="3230" w:type="dxa"/>
          </w:tcPr>
          <w:p w:rsidR="006F1B1D" w:rsidRPr="00A44A7F" w:rsidRDefault="006F1B1D">
            <w:pPr>
              <w:pStyle w:val="TableParagraph"/>
              <w:spacing w:before="42" w:line="249" w:lineRule="auto"/>
              <w:ind w:left="67" w:right="88"/>
              <w:rPr>
                <w:sz w:val="16"/>
              </w:rPr>
            </w:pPr>
            <w:r w:rsidRPr="00A44A7F">
              <w:rPr>
                <w:sz w:val="16"/>
                <w:u w:val="single"/>
              </w:rPr>
              <w:t>Clearly, thoroughly and effectively develops and synthesizes information</w:t>
            </w:r>
            <w:r w:rsidRPr="00A44A7F">
              <w:rPr>
                <w:sz w:val="16"/>
              </w:rPr>
              <w:t xml:space="preserve"> using well-chosen examples and evidence drawn from one o</w:t>
            </w:r>
            <w:r w:rsidR="00D7128D" w:rsidRPr="00A44A7F">
              <w:rPr>
                <w:sz w:val="16"/>
              </w:rPr>
              <w:t>r more supporting documents and</w:t>
            </w:r>
            <w:r w:rsidR="00D7128D" w:rsidRPr="00A44A7F">
              <w:rPr>
                <w:b/>
                <w:sz w:val="16"/>
              </w:rPr>
              <w:t>/or</w:t>
            </w:r>
            <w:r w:rsidR="00D7128D" w:rsidRPr="00A44A7F">
              <w:rPr>
                <w:sz w:val="16"/>
              </w:rPr>
              <w:t xml:space="preserve"> </w:t>
            </w:r>
            <w:r w:rsidRPr="00A44A7F">
              <w:rPr>
                <w:sz w:val="16"/>
              </w:rPr>
              <w:t>the writer's own knowledge or insights.</w:t>
            </w:r>
          </w:p>
        </w:tc>
        <w:tc>
          <w:tcPr>
            <w:tcW w:w="3420" w:type="dxa"/>
          </w:tcPr>
          <w:p w:rsidR="006F1B1D" w:rsidRPr="00A44A7F" w:rsidRDefault="006F1B1D">
            <w:pPr>
              <w:pStyle w:val="TableParagraph"/>
              <w:spacing w:before="42" w:line="249" w:lineRule="auto"/>
              <w:ind w:left="67" w:right="153"/>
              <w:rPr>
                <w:sz w:val="16"/>
              </w:rPr>
            </w:pPr>
            <w:r w:rsidRPr="00A44A7F">
              <w:rPr>
                <w:sz w:val="16"/>
                <w:u w:val="single"/>
              </w:rPr>
              <w:t>Effectively develops and synthesizes information using suitable examples</w:t>
            </w:r>
            <w:r w:rsidRPr="00A44A7F">
              <w:rPr>
                <w:sz w:val="16"/>
              </w:rPr>
              <w:t xml:space="preserve"> and evidence drawn from one or more supporting documents and</w:t>
            </w:r>
            <w:r w:rsidR="00D7128D" w:rsidRPr="00A44A7F">
              <w:rPr>
                <w:b/>
                <w:sz w:val="16"/>
              </w:rPr>
              <w:t>/or</w:t>
            </w:r>
            <w:r w:rsidRPr="00A44A7F">
              <w:rPr>
                <w:sz w:val="16"/>
              </w:rPr>
              <w:t xml:space="preserve"> the writer's own knowledge or insights.</w:t>
            </w:r>
          </w:p>
          <w:p w:rsidR="00D7128D" w:rsidRPr="00A44A7F" w:rsidRDefault="00D7128D">
            <w:pPr>
              <w:pStyle w:val="TableParagraph"/>
              <w:spacing w:before="42" w:line="249" w:lineRule="auto"/>
              <w:ind w:left="67" w:right="153"/>
              <w:rPr>
                <w:sz w:val="16"/>
              </w:rPr>
            </w:pPr>
            <w:r w:rsidRPr="00A44A7F">
              <w:rPr>
                <w:b/>
                <w:sz w:val="16"/>
              </w:rPr>
              <w:t>Evidence supports the arguments made.</w:t>
            </w:r>
          </w:p>
        </w:tc>
        <w:tc>
          <w:tcPr>
            <w:tcW w:w="3600" w:type="dxa"/>
          </w:tcPr>
          <w:p w:rsidR="00D7128D" w:rsidRPr="00A44A7F" w:rsidRDefault="006F1B1D" w:rsidP="00AB0AE1">
            <w:pPr>
              <w:pStyle w:val="TableParagraph"/>
              <w:spacing w:before="42" w:line="249" w:lineRule="auto"/>
              <w:ind w:left="67" w:right="82"/>
              <w:rPr>
                <w:sz w:val="16"/>
              </w:rPr>
            </w:pPr>
            <w:r w:rsidRPr="00A44A7F">
              <w:rPr>
                <w:sz w:val="16"/>
                <w:u w:val="single"/>
              </w:rPr>
              <w:t xml:space="preserve">Occasionally develops ideas and issues using some examples </w:t>
            </w:r>
            <w:r w:rsidRPr="00A44A7F">
              <w:rPr>
                <w:sz w:val="16"/>
              </w:rPr>
              <w:t>drawn from one or more supporting documents and</w:t>
            </w:r>
            <w:r w:rsidR="00D7128D" w:rsidRPr="00A44A7F">
              <w:rPr>
                <w:sz w:val="16"/>
              </w:rPr>
              <w:t>/</w:t>
            </w:r>
            <w:r w:rsidR="00D7128D" w:rsidRPr="00A44A7F">
              <w:rPr>
                <w:b/>
                <w:sz w:val="16"/>
              </w:rPr>
              <w:t>/or</w:t>
            </w:r>
            <w:r w:rsidRPr="00A44A7F">
              <w:rPr>
                <w:sz w:val="16"/>
              </w:rPr>
              <w:t xml:space="preserve"> the </w:t>
            </w:r>
            <w:proofErr w:type="spellStart"/>
            <w:r w:rsidRPr="00A44A7F">
              <w:rPr>
                <w:sz w:val="16"/>
              </w:rPr>
              <w:t>writerʼs</w:t>
            </w:r>
            <w:proofErr w:type="spellEnd"/>
            <w:r w:rsidRPr="00A44A7F">
              <w:rPr>
                <w:sz w:val="16"/>
              </w:rPr>
              <w:t xml:space="preserve"> own knowledge or insights, though the relation between </w:t>
            </w:r>
            <w:r w:rsidRPr="00A44A7F">
              <w:rPr>
                <w:sz w:val="16"/>
                <w:u w:val="single"/>
              </w:rPr>
              <w:t>support and claim might often be implicit</w:t>
            </w:r>
            <w:r w:rsidRPr="00A44A7F">
              <w:rPr>
                <w:sz w:val="16"/>
              </w:rPr>
              <w:t>.</w:t>
            </w:r>
            <w:r w:rsidR="00AB0AE1">
              <w:rPr>
                <w:sz w:val="16"/>
              </w:rPr>
              <w:t xml:space="preserve"> </w:t>
            </w:r>
            <w:r w:rsidR="00D7128D" w:rsidRPr="00A44A7F">
              <w:rPr>
                <w:b/>
                <w:sz w:val="16"/>
              </w:rPr>
              <w:t>Evidence used does not support the argument well.</w:t>
            </w:r>
          </w:p>
        </w:tc>
        <w:tc>
          <w:tcPr>
            <w:tcW w:w="3240" w:type="dxa"/>
          </w:tcPr>
          <w:p w:rsidR="006F1B1D" w:rsidRPr="00A44A7F" w:rsidRDefault="006F1B1D">
            <w:pPr>
              <w:pStyle w:val="TableParagraph"/>
              <w:spacing w:before="42" w:line="249" w:lineRule="auto"/>
              <w:ind w:left="67" w:right="138"/>
              <w:rPr>
                <w:sz w:val="16"/>
              </w:rPr>
            </w:pPr>
            <w:r w:rsidRPr="00A44A7F">
              <w:rPr>
                <w:sz w:val="16"/>
                <w:u w:val="single"/>
              </w:rPr>
              <w:t>Does not develop or synthesize information</w:t>
            </w:r>
            <w:r w:rsidRPr="00A44A7F">
              <w:rPr>
                <w:sz w:val="16"/>
              </w:rPr>
              <w:t xml:space="preserve"> using examples and evidence drawn from one or more supporting documents and</w:t>
            </w:r>
            <w:r w:rsidR="00D7128D" w:rsidRPr="00A44A7F">
              <w:rPr>
                <w:b/>
                <w:sz w:val="16"/>
              </w:rPr>
              <w:t>/or</w:t>
            </w:r>
            <w:r w:rsidRPr="00A44A7F">
              <w:rPr>
                <w:sz w:val="16"/>
              </w:rPr>
              <w:t xml:space="preserve"> the writer's own knowledge or insights.</w:t>
            </w:r>
          </w:p>
        </w:tc>
      </w:tr>
      <w:tr w:rsidR="00A44A7F" w:rsidRPr="00A44A7F" w:rsidTr="007710C0">
        <w:trPr>
          <w:trHeight w:hRule="exact" w:val="1437"/>
        </w:trPr>
        <w:tc>
          <w:tcPr>
            <w:tcW w:w="614" w:type="dxa"/>
            <w:textDirection w:val="btLr"/>
          </w:tcPr>
          <w:p w:rsidR="006F1B1D" w:rsidRPr="00A44A7F" w:rsidRDefault="006F1B1D" w:rsidP="00AB0AE1">
            <w:pPr>
              <w:pStyle w:val="TableParagraph"/>
              <w:spacing w:before="115"/>
              <w:ind w:left="113"/>
              <w:rPr>
                <w:rFonts w:ascii="Times New Roman"/>
                <w:b/>
                <w:sz w:val="19"/>
              </w:rPr>
            </w:pPr>
            <w:r w:rsidRPr="00A44A7F">
              <w:rPr>
                <w:rFonts w:ascii="Times New Roman"/>
                <w:b/>
                <w:spacing w:val="2"/>
                <w:w w:val="103"/>
                <w:sz w:val="19"/>
              </w:rPr>
              <w:t>O</w:t>
            </w:r>
            <w:r w:rsidRPr="00A44A7F">
              <w:rPr>
                <w:rFonts w:ascii="Times New Roman"/>
                <w:b/>
                <w:spacing w:val="1"/>
                <w:w w:val="103"/>
                <w:sz w:val="19"/>
              </w:rPr>
              <w:t>rgan</w:t>
            </w:r>
            <w:r w:rsidRPr="00A44A7F">
              <w:rPr>
                <w:rFonts w:ascii="Times New Roman"/>
                <w:b/>
                <w:w w:val="103"/>
                <w:sz w:val="19"/>
              </w:rPr>
              <w:t>i</w:t>
            </w:r>
            <w:r w:rsidRPr="00A44A7F">
              <w:rPr>
                <w:rFonts w:ascii="Times New Roman"/>
                <w:b/>
                <w:spacing w:val="1"/>
                <w:w w:val="103"/>
                <w:sz w:val="19"/>
              </w:rPr>
              <w:t>zat</w:t>
            </w:r>
            <w:r w:rsidRPr="00A44A7F">
              <w:rPr>
                <w:rFonts w:ascii="Times New Roman"/>
                <w:b/>
                <w:w w:val="103"/>
                <w:sz w:val="19"/>
              </w:rPr>
              <w:t>i</w:t>
            </w:r>
            <w:r w:rsidRPr="00A44A7F">
              <w:rPr>
                <w:rFonts w:ascii="Times New Roman"/>
                <w:b/>
                <w:spacing w:val="1"/>
                <w:w w:val="103"/>
                <w:sz w:val="19"/>
              </w:rPr>
              <w:t>o</w:t>
            </w:r>
            <w:r w:rsidRPr="00A44A7F">
              <w:rPr>
                <w:rFonts w:ascii="Times New Roman"/>
                <w:b/>
                <w:w w:val="103"/>
                <w:sz w:val="19"/>
              </w:rPr>
              <w:t>n</w:t>
            </w:r>
          </w:p>
        </w:tc>
        <w:tc>
          <w:tcPr>
            <w:tcW w:w="3230" w:type="dxa"/>
          </w:tcPr>
          <w:p w:rsidR="006F1B1D" w:rsidRPr="00A44A7F" w:rsidRDefault="006F1B1D" w:rsidP="00C52476">
            <w:pPr>
              <w:pStyle w:val="TableParagraph"/>
              <w:spacing w:before="42" w:line="252" w:lineRule="auto"/>
              <w:ind w:left="67" w:right="239"/>
              <w:rPr>
                <w:sz w:val="16"/>
              </w:rPr>
            </w:pPr>
            <w:r w:rsidRPr="00A44A7F">
              <w:rPr>
                <w:sz w:val="16"/>
              </w:rPr>
              <w:t xml:space="preserve">Employs and sustains an appropriate organizational strategy that is logical and easy to follow. </w:t>
            </w:r>
            <w:r w:rsidRPr="00A44A7F">
              <w:rPr>
                <w:sz w:val="16"/>
                <w:u w:val="single"/>
              </w:rPr>
              <w:t xml:space="preserve">Consistently effective transitions </w:t>
            </w:r>
            <w:r w:rsidRPr="00A44A7F">
              <w:rPr>
                <w:sz w:val="16"/>
              </w:rPr>
              <w:t>within and between paragraphs enhance and unify the argument.</w:t>
            </w:r>
          </w:p>
        </w:tc>
        <w:tc>
          <w:tcPr>
            <w:tcW w:w="3420" w:type="dxa"/>
          </w:tcPr>
          <w:p w:rsidR="006F1B1D" w:rsidRPr="00A44A7F" w:rsidRDefault="006F1B1D">
            <w:pPr>
              <w:pStyle w:val="TableParagraph"/>
              <w:spacing w:before="42" w:line="252" w:lineRule="auto"/>
              <w:ind w:left="67" w:right="81"/>
              <w:rPr>
                <w:sz w:val="16"/>
              </w:rPr>
            </w:pPr>
            <w:r w:rsidRPr="00A44A7F">
              <w:rPr>
                <w:sz w:val="16"/>
              </w:rPr>
              <w:t xml:space="preserve">Employs and sustains an organizational strategy that is logical, though it </w:t>
            </w:r>
            <w:r w:rsidRPr="00A44A7F">
              <w:rPr>
                <w:sz w:val="16"/>
                <w:u w:val="single"/>
              </w:rPr>
              <w:t>might lapse or become unclear</w:t>
            </w:r>
            <w:r w:rsidRPr="00A44A7F">
              <w:rPr>
                <w:sz w:val="16"/>
              </w:rPr>
              <w:t>. Transitions are occasionally missing or are ineffective.</w:t>
            </w:r>
          </w:p>
        </w:tc>
        <w:tc>
          <w:tcPr>
            <w:tcW w:w="3600" w:type="dxa"/>
          </w:tcPr>
          <w:p w:rsidR="007710C0" w:rsidRPr="00A44A7F" w:rsidRDefault="006F1B1D" w:rsidP="007710C0">
            <w:pPr>
              <w:pStyle w:val="TableParagraph"/>
              <w:spacing w:before="42" w:line="252" w:lineRule="auto"/>
              <w:ind w:left="67" w:right="80"/>
              <w:rPr>
                <w:sz w:val="16"/>
              </w:rPr>
            </w:pPr>
            <w:r w:rsidRPr="00A44A7F">
              <w:rPr>
                <w:sz w:val="16"/>
              </w:rPr>
              <w:t xml:space="preserve">Generally employs an organizational strategy that contains lapses or is inappropriate for the topic. Transitions often are missing or </w:t>
            </w:r>
            <w:r w:rsidRPr="00A44A7F">
              <w:rPr>
                <w:sz w:val="16"/>
                <w:u w:val="single"/>
              </w:rPr>
              <w:t>awkwardly move readers from topic to topic</w:t>
            </w:r>
            <w:r w:rsidRPr="00A44A7F">
              <w:rPr>
                <w:sz w:val="16"/>
              </w:rPr>
              <w:t>.</w:t>
            </w:r>
          </w:p>
          <w:p w:rsidR="007710C0" w:rsidRPr="00A44A7F" w:rsidRDefault="007710C0">
            <w:pPr>
              <w:pStyle w:val="TableParagraph"/>
              <w:spacing w:before="42" w:line="252" w:lineRule="auto"/>
              <w:ind w:left="67" w:right="80"/>
              <w:rPr>
                <w:sz w:val="16"/>
              </w:rPr>
            </w:pPr>
            <w:r w:rsidRPr="00A44A7F">
              <w:rPr>
                <w:b/>
                <w:sz w:val="16"/>
              </w:rPr>
              <w:t>Sometimes a bit confusing.</w:t>
            </w:r>
          </w:p>
        </w:tc>
        <w:tc>
          <w:tcPr>
            <w:tcW w:w="3240" w:type="dxa"/>
          </w:tcPr>
          <w:p w:rsidR="006F1B1D" w:rsidRPr="00A44A7F" w:rsidRDefault="006F1B1D">
            <w:pPr>
              <w:pStyle w:val="TableParagraph"/>
              <w:spacing w:before="42" w:line="252" w:lineRule="auto"/>
              <w:ind w:left="67"/>
              <w:rPr>
                <w:sz w:val="16"/>
              </w:rPr>
            </w:pPr>
            <w:r w:rsidRPr="00A44A7F">
              <w:rPr>
                <w:sz w:val="16"/>
              </w:rPr>
              <w:t>Does</w:t>
            </w:r>
            <w:bookmarkStart w:id="0" w:name="_GoBack"/>
            <w:bookmarkEnd w:id="0"/>
            <w:r w:rsidRPr="00A44A7F">
              <w:rPr>
                <w:sz w:val="16"/>
              </w:rPr>
              <w:t xml:space="preserve"> not employ an organizational strategy or employs inconsistent organization that </w:t>
            </w:r>
            <w:r w:rsidRPr="00A44A7F">
              <w:rPr>
                <w:sz w:val="16"/>
                <w:u w:val="single"/>
              </w:rPr>
              <w:t>randomly</w:t>
            </w:r>
            <w:r w:rsidRPr="00A44A7F">
              <w:rPr>
                <w:sz w:val="16"/>
              </w:rPr>
              <w:t xml:space="preserve"> moves from topic to topic. Missing or confusing transitions provide no reading cues.</w:t>
            </w:r>
          </w:p>
        </w:tc>
      </w:tr>
      <w:tr w:rsidR="00A44A7F" w:rsidRPr="00A44A7F" w:rsidTr="00AB0AE1">
        <w:trPr>
          <w:trHeight w:hRule="exact" w:val="1626"/>
        </w:trPr>
        <w:tc>
          <w:tcPr>
            <w:tcW w:w="614" w:type="dxa"/>
            <w:textDirection w:val="btLr"/>
          </w:tcPr>
          <w:p w:rsidR="006F1B1D" w:rsidRPr="00A44A7F" w:rsidRDefault="006F1B1D" w:rsidP="006F1B1D">
            <w:pPr>
              <w:pStyle w:val="TableParagraph"/>
              <w:spacing w:before="115"/>
              <w:ind w:left="254"/>
              <w:rPr>
                <w:rFonts w:ascii="Times New Roman"/>
                <w:b/>
                <w:sz w:val="19"/>
              </w:rPr>
            </w:pPr>
            <w:r w:rsidRPr="00A44A7F">
              <w:rPr>
                <w:rFonts w:ascii="Times New Roman"/>
                <w:b/>
                <w:spacing w:val="2"/>
                <w:w w:val="103"/>
                <w:sz w:val="19"/>
              </w:rPr>
              <w:t>T</w:t>
            </w:r>
            <w:r w:rsidRPr="00A44A7F">
              <w:rPr>
                <w:rFonts w:ascii="Times New Roman"/>
                <w:b/>
                <w:spacing w:val="1"/>
                <w:w w:val="103"/>
                <w:sz w:val="19"/>
              </w:rPr>
              <w:t>on</w:t>
            </w:r>
            <w:r w:rsidRPr="00A44A7F">
              <w:rPr>
                <w:rFonts w:ascii="Times New Roman"/>
                <w:b/>
                <w:w w:val="103"/>
                <w:sz w:val="19"/>
              </w:rPr>
              <w:t>e</w:t>
            </w:r>
            <w:r w:rsidRPr="00A44A7F">
              <w:rPr>
                <w:rFonts w:ascii="Times New Roman"/>
                <w:b/>
                <w:spacing w:val="3"/>
                <w:sz w:val="19"/>
              </w:rPr>
              <w:t xml:space="preserve"> </w:t>
            </w:r>
            <w:r w:rsidRPr="00A44A7F">
              <w:rPr>
                <w:rFonts w:ascii="Times New Roman"/>
                <w:b/>
                <w:w w:val="103"/>
                <w:sz w:val="19"/>
              </w:rPr>
              <w:t>/</w:t>
            </w:r>
            <w:r w:rsidRPr="00A44A7F">
              <w:rPr>
                <w:rFonts w:ascii="Times New Roman"/>
                <w:b/>
                <w:spacing w:val="3"/>
                <w:sz w:val="19"/>
              </w:rPr>
              <w:t xml:space="preserve"> </w:t>
            </w:r>
            <w:r w:rsidRPr="00A44A7F">
              <w:rPr>
                <w:rFonts w:ascii="Times New Roman"/>
                <w:b/>
                <w:spacing w:val="1"/>
                <w:w w:val="103"/>
                <w:sz w:val="19"/>
              </w:rPr>
              <w:t>Sty</w:t>
            </w:r>
            <w:r w:rsidRPr="00A44A7F">
              <w:rPr>
                <w:rFonts w:ascii="Times New Roman"/>
                <w:b/>
                <w:w w:val="103"/>
                <w:sz w:val="19"/>
              </w:rPr>
              <w:t>le</w:t>
            </w:r>
          </w:p>
        </w:tc>
        <w:tc>
          <w:tcPr>
            <w:tcW w:w="3230" w:type="dxa"/>
          </w:tcPr>
          <w:p w:rsidR="006F1B1D" w:rsidRPr="00A44A7F" w:rsidRDefault="006F1B1D" w:rsidP="009A7CFE">
            <w:pPr>
              <w:pStyle w:val="TableParagraph"/>
              <w:spacing w:before="42" w:line="249" w:lineRule="auto"/>
              <w:ind w:left="67" w:right="105"/>
              <w:rPr>
                <w:sz w:val="16"/>
              </w:rPr>
            </w:pPr>
            <w:r w:rsidRPr="00A44A7F">
              <w:rPr>
                <w:sz w:val="16"/>
              </w:rPr>
              <w:t xml:space="preserve">Effectively employs precise, vivid vocabulary, diction and tone that enhance the writing in accord with the situation. Effectively employs varied </w:t>
            </w:r>
            <w:r w:rsidRPr="00A44A7F">
              <w:rPr>
                <w:sz w:val="16"/>
                <w:u w:val="single"/>
              </w:rPr>
              <w:t>sentence structures</w:t>
            </w:r>
            <w:r w:rsidRPr="00A44A7F">
              <w:rPr>
                <w:sz w:val="16"/>
              </w:rPr>
              <w:t>.</w:t>
            </w:r>
          </w:p>
        </w:tc>
        <w:tc>
          <w:tcPr>
            <w:tcW w:w="3420" w:type="dxa"/>
          </w:tcPr>
          <w:p w:rsidR="006F1B1D" w:rsidRPr="00A44A7F" w:rsidRDefault="006F1B1D" w:rsidP="009A7CFE">
            <w:pPr>
              <w:pStyle w:val="TableParagraph"/>
              <w:spacing w:before="42" w:line="249" w:lineRule="auto"/>
              <w:ind w:left="67" w:right="79"/>
              <w:rPr>
                <w:sz w:val="16"/>
              </w:rPr>
            </w:pPr>
            <w:r w:rsidRPr="00A44A7F">
              <w:rPr>
                <w:sz w:val="16"/>
              </w:rPr>
              <w:t xml:space="preserve">Employs </w:t>
            </w:r>
            <w:r w:rsidRPr="00A44A7F">
              <w:rPr>
                <w:sz w:val="16"/>
                <w:u w:val="single"/>
              </w:rPr>
              <w:t>appropriate vocabulary</w:t>
            </w:r>
            <w:r w:rsidRPr="00A44A7F">
              <w:rPr>
                <w:sz w:val="16"/>
              </w:rPr>
              <w:t xml:space="preserve">, diction and tone appropriate to the writing situation.  </w:t>
            </w:r>
            <w:r w:rsidRPr="00A44A7F">
              <w:rPr>
                <w:sz w:val="16"/>
                <w:u w:val="single"/>
              </w:rPr>
              <w:t>Uses</w:t>
            </w:r>
            <w:r w:rsidRPr="00A44A7F">
              <w:rPr>
                <w:spacing w:val="-15"/>
                <w:sz w:val="16"/>
                <w:u w:val="single"/>
              </w:rPr>
              <w:t xml:space="preserve"> </w:t>
            </w:r>
            <w:r w:rsidRPr="00A44A7F">
              <w:rPr>
                <w:sz w:val="16"/>
                <w:u w:val="single"/>
              </w:rPr>
              <w:t>well-constructed sentences</w:t>
            </w:r>
            <w:r w:rsidRPr="00A44A7F">
              <w:rPr>
                <w:sz w:val="16"/>
              </w:rPr>
              <w:t xml:space="preserve"> that could benefit from more variation in structure and</w:t>
            </w:r>
            <w:r w:rsidRPr="00A44A7F">
              <w:rPr>
                <w:spacing w:val="-8"/>
                <w:sz w:val="16"/>
              </w:rPr>
              <w:t xml:space="preserve"> </w:t>
            </w:r>
            <w:r w:rsidRPr="00A44A7F">
              <w:rPr>
                <w:sz w:val="16"/>
              </w:rPr>
              <w:t>length.</w:t>
            </w:r>
          </w:p>
        </w:tc>
        <w:tc>
          <w:tcPr>
            <w:tcW w:w="3600" w:type="dxa"/>
          </w:tcPr>
          <w:p w:rsidR="006F1B1D" w:rsidRPr="00A44A7F" w:rsidRDefault="006F1B1D" w:rsidP="009A7CFE">
            <w:pPr>
              <w:pStyle w:val="TableParagraph"/>
              <w:spacing w:before="42" w:line="249" w:lineRule="auto"/>
              <w:ind w:left="67" w:right="58"/>
              <w:rPr>
                <w:sz w:val="16"/>
              </w:rPr>
            </w:pPr>
            <w:r w:rsidRPr="00A44A7F">
              <w:rPr>
                <w:sz w:val="16"/>
              </w:rPr>
              <w:t xml:space="preserve">Uses </w:t>
            </w:r>
            <w:r w:rsidRPr="00A44A7F">
              <w:rPr>
                <w:sz w:val="16"/>
                <w:u w:val="single"/>
              </w:rPr>
              <w:t>informal vocabulary</w:t>
            </w:r>
            <w:r w:rsidRPr="00A44A7F">
              <w:rPr>
                <w:sz w:val="16"/>
              </w:rPr>
              <w:t xml:space="preserve">, diction and tone reminiscent of spoken English rather than academic or professional discourse. Uses noticeably </w:t>
            </w:r>
            <w:r w:rsidR="007710C0" w:rsidRPr="00A44A7F">
              <w:rPr>
                <w:sz w:val="16"/>
              </w:rPr>
              <w:t xml:space="preserve">repetitious sentence structures </w:t>
            </w:r>
            <w:r w:rsidR="007710C0" w:rsidRPr="00A44A7F">
              <w:rPr>
                <w:b/>
                <w:sz w:val="16"/>
              </w:rPr>
              <w:t>or</w:t>
            </w:r>
            <w:r w:rsidR="007710C0" w:rsidRPr="00A44A7F">
              <w:rPr>
                <w:sz w:val="16"/>
              </w:rPr>
              <w:t xml:space="preserve"> </w:t>
            </w:r>
            <w:r w:rsidR="007710C0" w:rsidRPr="00A44A7F">
              <w:rPr>
                <w:b/>
                <w:sz w:val="16"/>
              </w:rPr>
              <w:t>syntax may be awkward.</w:t>
            </w:r>
          </w:p>
        </w:tc>
        <w:tc>
          <w:tcPr>
            <w:tcW w:w="3240" w:type="dxa"/>
          </w:tcPr>
          <w:p w:rsidR="006F1B1D" w:rsidRPr="00A44A7F" w:rsidRDefault="006F1B1D" w:rsidP="006F1B1D">
            <w:pPr>
              <w:pStyle w:val="TableParagraph"/>
              <w:spacing w:before="42" w:line="249" w:lineRule="auto"/>
              <w:ind w:left="67" w:right="66"/>
              <w:rPr>
                <w:sz w:val="16"/>
              </w:rPr>
            </w:pPr>
            <w:r w:rsidRPr="00A44A7F">
              <w:rPr>
                <w:sz w:val="16"/>
              </w:rPr>
              <w:t xml:space="preserve">The writing is difficult to comprehend, as the reader is slowed or stymied by poor word choice and diction and syntax inaccuracies. Phrasing and syntax </w:t>
            </w:r>
            <w:r w:rsidRPr="00A44A7F">
              <w:rPr>
                <w:sz w:val="16"/>
                <w:u w:val="single"/>
              </w:rPr>
              <w:t>inappropriate to the writing situation</w:t>
            </w:r>
            <w:proofErr w:type="gramStart"/>
            <w:r w:rsidR="009A7CFE">
              <w:rPr>
                <w:sz w:val="16"/>
                <w:u w:val="single"/>
              </w:rPr>
              <w:t>.</w:t>
            </w:r>
            <w:r w:rsidRPr="00A44A7F">
              <w:rPr>
                <w:sz w:val="16"/>
              </w:rPr>
              <w:t>.</w:t>
            </w:r>
            <w:proofErr w:type="gramEnd"/>
            <w:r w:rsidRPr="00A44A7F">
              <w:rPr>
                <w:sz w:val="16"/>
              </w:rPr>
              <w:t xml:space="preserve"> Employs noticeably repetitious and simple sentence structures.</w:t>
            </w:r>
          </w:p>
          <w:p w:rsidR="007710C0" w:rsidRPr="00A44A7F" w:rsidRDefault="007710C0" w:rsidP="006F1B1D">
            <w:pPr>
              <w:pStyle w:val="TableParagraph"/>
              <w:spacing w:before="42" w:line="249" w:lineRule="auto"/>
              <w:ind w:left="67" w:right="66"/>
              <w:rPr>
                <w:b/>
                <w:sz w:val="16"/>
              </w:rPr>
            </w:pPr>
            <w:r w:rsidRPr="00A44A7F">
              <w:rPr>
                <w:b/>
                <w:sz w:val="16"/>
              </w:rPr>
              <w:t>Sentences have broken syntax.</w:t>
            </w:r>
          </w:p>
        </w:tc>
      </w:tr>
      <w:tr w:rsidR="009A7CFE" w:rsidRPr="00A44A7F" w:rsidTr="00AB0AE1">
        <w:trPr>
          <w:trHeight w:hRule="exact" w:val="1347"/>
        </w:trPr>
        <w:tc>
          <w:tcPr>
            <w:tcW w:w="614" w:type="dxa"/>
            <w:textDirection w:val="btLr"/>
          </w:tcPr>
          <w:p w:rsidR="009A7CFE" w:rsidRPr="00A44A7F" w:rsidRDefault="00F2021C" w:rsidP="009A7CFE">
            <w:pPr>
              <w:pStyle w:val="TableParagraph"/>
              <w:spacing w:before="115"/>
              <w:ind w:left="330"/>
              <w:rPr>
                <w:rFonts w:ascii="Times New Roman"/>
                <w:b/>
                <w:spacing w:val="2"/>
                <w:w w:val="103"/>
                <w:sz w:val="19"/>
              </w:rPr>
            </w:pPr>
            <w:r>
              <w:rPr>
                <w:rFonts w:ascii="Times New Roman"/>
                <w:b/>
                <w:spacing w:val="2"/>
                <w:w w:val="103"/>
                <w:sz w:val="19"/>
              </w:rPr>
              <w:t>Student Position</w:t>
            </w:r>
          </w:p>
        </w:tc>
        <w:tc>
          <w:tcPr>
            <w:tcW w:w="3230" w:type="dxa"/>
          </w:tcPr>
          <w:p w:rsidR="009A7CFE" w:rsidRPr="009A7CFE" w:rsidRDefault="009A7CFE" w:rsidP="00AB0AE1">
            <w:pPr>
              <w:adjustRightInd w:val="0"/>
              <w:rPr>
                <w:sz w:val="16"/>
                <w:szCs w:val="16"/>
              </w:rPr>
            </w:pPr>
            <w:r w:rsidRPr="00AB0AE1">
              <w:rPr>
                <w:sz w:val="16"/>
                <w:szCs w:val="16"/>
              </w:rPr>
              <w:t>Specific position (perspective, thesis</w:t>
            </w:r>
            <w:r w:rsidR="00F2021C">
              <w:rPr>
                <w:sz w:val="16"/>
                <w:szCs w:val="16"/>
              </w:rPr>
              <w:t xml:space="preserve">, </w:t>
            </w:r>
            <w:proofErr w:type="gramStart"/>
            <w:r w:rsidRPr="00AB0AE1">
              <w:rPr>
                <w:sz w:val="16"/>
                <w:szCs w:val="16"/>
              </w:rPr>
              <w:t>hypothesis</w:t>
            </w:r>
            <w:proofErr w:type="gramEnd"/>
            <w:r w:rsidRPr="00AB0AE1">
              <w:rPr>
                <w:sz w:val="16"/>
                <w:szCs w:val="16"/>
              </w:rPr>
              <w:t xml:space="preserve">) is imaginative, taking into account the complexities of an issue. Limits of position (perspective, thesis/hypothesis) </w:t>
            </w:r>
            <w:proofErr w:type="gramStart"/>
            <w:r w:rsidRPr="00AB0AE1">
              <w:rPr>
                <w:sz w:val="16"/>
                <w:szCs w:val="16"/>
              </w:rPr>
              <w:t>are acknowledged</w:t>
            </w:r>
            <w:proofErr w:type="gramEnd"/>
            <w:r w:rsidRPr="00AB0AE1">
              <w:rPr>
                <w:sz w:val="16"/>
                <w:szCs w:val="16"/>
              </w:rPr>
              <w:t>.</w:t>
            </w:r>
            <w:r w:rsidR="00F2021C">
              <w:rPr>
                <w:sz w:val="16"/>
                <w:szCs w:val="16"/>
              </w:rPr>
              <w:t xml:space="preserve"> </w:t>
            </w:r>
            <w:r w:rsidRPr="00AB0AE1">
              <w:rPr>
                <w:sz w:val="16"/>
                <w:szCs w:val="16"/>
              </w:rPr>
              <w:t xml:space="preserve">Others' points of view </w:t>
            </w:r>
            <w:proofErr w:type="gramStart"/>
            <w:r w:rsidRPr="00AB0AE1">
              <w:rPr>
                <w:sz w:val="16"/>
                <w:szCs w:val="16"/>
              </w:rPr>
              <w:t>are synthesized</w:t>
            </w:r>
            <w:proofErr w:type="gramEnd"/>
            <w:r w:rsidRPr="00AB0AE1">
              <w:rPr>
                <w:sz w:val="16"/>
                <w:szCs w:val="16"/>
              </w:rPr>
              <w:t xml:space="preserve"> within position (perspective, thesis/hypothesis).</w:t>
            </w:r>
          </w:p>
        </w:tc>
        <w:tc>
          <w:tcPr>
            <w:tcW w:w="3420" w:type="dxa"/>
          </w:tcPr>
          <w:p w:rsidR="009A7CFE" w:rsidRPr="009A7CFE" w:rsidRDefault="009A7CFE" w:rsidP="00AB0AE1">
            <w:pPr>
              <w:adjustRightInd w:val="0"/>
              <w:rPr>
                <w:sz w:val="16"/>
                <w:szCs w:val="16"/>
              </w:rPr>
            </w:pPr>
            <w:r w:rsidRPr="00AB0AE1">
              <w:rPr>
                <w:sz w:val="16"/>
                <w:szCs w:val="16"/>
              </w:rPr>
              <w:t>Specifi</w:t>
            </w:r>
            <w:r w:rsidR="00F2021C" w:rsidRPr="00F2021C">
              <w:rPr>
                <w:sz w:val="16"/>
                <w:szCs w:val="16"/>
              </w:rPr>
              <w:t xml:space="preserve">c position (perspective, thesis, </w:t>
            </w:r>
            <w:proofErr w:type="gramStart"/>
            <w:r w:rsidRPr="00AB0AE1">
              <w:rPr>
                <w:sz w:val="16"/>
                <w:szCs w:val="16"/>
              </w:rPr>
              <w:t>hypothesis</w:t>
            </w:r>
            <w:proofErr w:type="gramEnd"/>
            <w:r w:rsidRPr="00AB0AE1">
              <w:rPr>
                <w:sz w:val="16"/>
                <w:szCs w:val="16"/>
              </w:rPr>
              <w:t>) takes into account the complexities of an issue.</w:t>
            </w:r>
            <w:r w:rsidR="00F2021C">
              <w:rPr>
                <w:sz w:val="16"/>
                <w:szCs w:val="16"/>
              </w:rPr>
              <w:t xml:space="preserve"> </w:t>
            </w:r>
            <w:r w:rsidRPr="00AB0AE1">
              <w:rPr>
                <w:sz w:val="16"/>
                <w:szCs w:val="16"/>
              </w:rPr>
              <w:t xml:space="preserve">Others' points of view </w:t>
            </w:r>
            <w:proofErr w:type="gramStart"/>
            <w:r w:rsidRPr="00AB0AE1">
              <w:rPr>
                <w:sz w:val="16"/>
                <w:szCs w:val="16"/>
              </w:rPr>
              <w:t>are acknowledged</w:t>
            </w:r>
            <w:proofErr w:type="gramEnd"/>
            <w:r w:rsidRPr="00AB0AE1">
              <w:rPr>
                <w:sz w:val="16"/>
                <w:szCs w:val="16"/>
              </w:rPr>
              <w:t xml:space="preserve"> within position (perspective, thesis/hypothesis).</w:t>
            </w:r>
          </w:p>
        </w:tc>
        <w:tc>
          <w:tcPr>
            <w:tcW w:w="3600" w:type="dxa"/>
          </w:tcPr>
          <w:p w:rsidR="009A7CFE" w:rsidRPr="009A7CFE" w:rsidRDefault="009A7CFE" w:rsidP="009A7CFE">
            <w:pPr>
              <w:pStyle w:val="TableParagraph"/>
              <w:spacing w:before="42" w:line="252" w:lineRule="auto"/>
              <w:ind w:left="67" w:right="116"/>
              <w:rPr>
                <w:sz w:val="16"/>
                <w:szCs w:val="16"/>
              </w:rPr>
            </w:pPr>
            <w:r w:rsidRPr="00AB0AE1">
              <w:rPr>
                <w:sz w:val="16"/>
                <w:szCs w:val="16"/>
              </w:rPr>
              <w:t>Specific position (</w:t>
            </w:r>
            <w:r w:rsidR="00F2021C" w:rsidRPr="00F2021C">
              <w:rPr>
                <w:sz w:val="16"/>
                <w:szCs w:val="16"/>
              </w:rPr>
              <w:t xml:space="preserve">perspective, thesis, </w:t>
            </w:r>
            <w:proofErr w:type="gramStart"/>
            <w:r w:rsidRPr="00AB0AE1">
              <w:rPr>
                <w:sz w:val="16"/>
                <w:szCs w:val="16"/>
              </w:rPr>
              <w:t>hypothesis</w:t>
            </w:r>
            <w:proofErr w:type="gramEnd"/>
            <w:r w:rsidRPr="00AB0AE1">
              <w:rPr>
                <w:sz w:val="16"/>
                <w:szCs w:val="16"/>
              </w:rPr>
              <w:t>) acknowledges different sides of an issue.</w:t>
            </w:r>
          </w:p>
        </w:tc>
        <w:tc>
          <w:tcPr>
            <w:tcW w:w="3240" w:type="dxa"/>
          </w:tcPr>
          <w:p w:rsidR="009A7CFE" w:rsidRPr="009A7CFE" w:rsidRDefault="009A7CFE" w:rsidP="009A7CFE">
            <w:pPr>
              <w:pStyle w:val="TableParagraph"/>
              <w:spacing w:before="42" w:line="252" w:lineRule="auto"/>
              <w:ind w:left="67" w:right="213"/>
              <w:rPr>
                <w:sz w:val="16"/>
                <w:szCs w:val="16"/>
              </w:rPr>
            </w:pPr>
            <w:r w:rsidRPr="00AB0AE1">
              <w:rPr>
                <w:sz w:val="16"/>
                <w:szCs w:val="16"/>
              </w:rPr>
              <w:t>Specifi</w:t>
            </w:r>
            <w:r w:rsidR="00F2021C" w:rsidRPr="00F2021C">
              <w:rPr>
                <w:sz w:val="16"/>
                <w:szCs w:val="16"/>
              </w:rPr>
              <w:t xml:space="preserve">c position (perspective, thesis, </w:t>
            </w:r>
            <w:proofErr w:type="gramStart"/>
            <w:r w:rsidRPr="00AB0AE1">
              <w:rPr>
                <w:sz w:val="16"/>
                <w:szCs w:val="16"/>
              </w:rPr>
              <w:t>hypothesis</w:t>
            </w:r>
            <w:proofErr w:type="gramEnd"/>
            <w:r w:rsidRPr="00AB0AE1">
              <w:rPr>
                <w:sz w:val="16"/>
                <w:szCs w:val="16"/>
              </w:rPr>
              <w:t>) is stated, but is simplistic and obvious.</w:t>
            </w:r>
          </w:p>
        </w:tc>
      </w:tr>
      <w:tr w:rsidR="006F1B1D" w:rsidRPr="00A44A7F" w:rsidTr="001A297D">
        <w:trPr>
          <w:trHeight w:hRule="exact" w:val="1437"/>
        </w:trPr>
        <w:tc>
          <w:tcPr>
            <w:tcW w:w="614" w:type="dxa"/>
            <w:textDirection w:val="btLr"/>
          </w:tcPr>
          <w:p w:rsidR="006F1B1D" w:rsidRPr="00A44A7F" w:rsidRDefault="006F1B1D" w:rsidP="006F1B1D">
            <w:pPr>
              <w:pStyle w:val="TableParagraph"/>
              <w:spacing w:before="115"/>
              <w:ind w:left="330"/>
              <w:rPr>
                <w:rFonts w:ascii="Times New Roman"/>
                <w:b/>
                <w:sz w:val="19"/>
              </w:rPr>
            </w:pPr>
            <w:r w:rsidRPr="00A44A7F">
              <w:rPr>
                <w:rFonts w:ascii="Times New Roman"/>
                <w:b/>
                <w:spacing w:val="2"/>
                <w:w w:val="103"/>
                <w:sz w:val="19"/>
              </w:rPr>
              <w:t>C</w:t>
            </w:r>
            <w:r w:rsidRPr="00A44A7F">
              <w:rPr>
                <w:rFonts w:ascii="Times New Roman"/>
                <w:b/>
                <w:spacing w:val="1"/>
                <w:w w:val="103"/>
                <w:sz w:val="19"/>
              </w:rPr>
              <w:t>onvent</w:t>
            </w:r>
            <w:r w:rsidRPr="00A44A7F">
              <w:rPr>
                <w:rFonts w:ascii="Times New Roman"/>
                <w:b/>
                <w:w w:val="103"/>
                <w:sz w:val="19"/>
              </w:rPr>
              <w:t>i</w:t>
            </w:r>
            <w:r w:rsidRPr="00A44A7F">
              <w:rPr>
                <w:rFonts w:ascii="Times New Roman"/>
                <w:b/>
                <w:spacing w:val="1"/>
                <w:w w:val="103"/>
                <w:sz w:val="19"/>
              </w:rPr>
              <w:t>on</w:t>
            </w:r>
            <w:r w:rsidRPr="00A44A7F">
              <w:rPr>
                <w:rFonts w:ascii="Times New Roman"/>
                <w:b/>
                <w:w w:val="103"/>
                <w:sz w:val="19"/>
              </w:rPr>
              <w:t>s</w:t>
            </w:r>
          </w:p>
        </w:tc>
        <w:tc>
          <w:tcPr>
            <w:tcW w:w="3230" w:type="dxa"/>
          </w:tcPr>
          <w:p w:rsidR="006F1B1D" w:rsidRPr="00A44A7F" w:rsidRDefault="006F1B1D" w:rsidP="006F1B1D">
            <w:pPr>
              <w:pStyle w:val="TableParagraph"/>
              <w:spacing w:before="42" w:line="252" w:lineRule="auto"/>
              <w:ind w:left="67" w:right="149"/>
              <w:rPr>
                <w:sz w:val="16"/>
              </w:rPr>
            </w:pPr>
            <w:r w:rsidRPr="00A44A7F">
              <w:rPr>
                <w:sz w:val="16"/>
              </w:rPr>
              <w:t xml:space="preserve">Uses correct grammar, spelling, punctuation, and formatting, showing careful and effective revision and proofreading. Any </w:t>
            </w:r>
            <w:r w:rsidRPr="00A44A7F">
              <w:rPr>
                <w:sz w:val="16"/>
                <w:u w:val="single"/>
              </w:rPr>
              <w:t>remaining lapses</w:t>
            </w:r>
            <w:r w:rsidRPr="00A44A7F">
              <w:rPr>
                <w:sz w:val="16"/>
              </w:rPr>
              <w:t xml:space="preserve"> in conventions do not undermine the writing.</w:t>
            </w:r>
          </w:p>
        </w:tc>
        <w:tc>
          <w:tcPr>
            <w:tcW w:w="3420" w:type="dxa"/>
          </w:tcPr>
          <w:p w:rsidR="006F1B1D" w:rsidRPr="00A44A7F" w:rsidRDefault="006F1B1D" w:rsidP="006F1B1D">
            <w:pPr>
              <w:pStyle w:val="TableParagraph"/>
              <w:spacing w:before="42" w:line="252" w:lineRule="auto"/>
              <w:ind w:left="67" w:right="97"/>
              <w:rPr>
                <w:sz w:val="16"/>
              </w:rPr>
            </w:pPr>
            <w:r w:rsidRPr="00A44A7F">
              <w:rPr>
                <w:sz w:val="16"/>
              </w:rPr>
              <w:t xml:space="preserve">Contains some grammar, spelling, punctuation, and formatting errors, but otherwise shows </w:t>
            </w:r>
            <w:r w:rsidRPr="00A44A7F">
              <w:rPr>
                <w:sz w:val="16"/>
                <w:u w:val="single"/>
              </w:rPr>
              <w:t>some</w:t>
            </w:r>
            <w:r w:rsidRPr="00A44A7F">
              <w:rPr>
                <w:spacing w:val="-16"/>
                <w:sz w:val="16"/>
                <w:u w:val="single"/>
              </w:rPr>
              <w:t xml:space="preserve"> </w:t>
            </w:r>
            <w:r w:rsidRPr="00A44A7F">
              <w:rPr>
                <w:sz w:val="16"/>
                <w:u w:val="single"/>
              </w:rPr>
              <w:t>attention to revision and proofreading</w:t>
            </w:r>
            <w:r w:rsidRPr="00A44A7F">
              <w:rPr>
                <w:sz w:val="16"/>
              </w:rPr>
              <w:t xml:space="preserve">. Either the frequency or the seriousness of any remaining lapses in conventions might </w:t>
            </w:r>
            <w:r w:rsidRPr="00A44A7F">
              <w:rPr>
                <w:sz w:val="16"/>
                <w:u w:val="single"/>
              </w:rPr>
              <w:t>occasionally interfere</w:t>
            </w:r>
            <w:r w:rsidRPr="00A44A7F">
              <w:rPr>
                <w:sz w:val="16"/>
              </w:rPr>
              <w:t xml:space="preserve"> with the </w:t>
            </w:r>
            <w:proofErr w:type="spellStart"/>
            <w:r w:rsidRPr="00A44A7F">
              <w:rPr>
                <w:sz w:val="16"/>
              </w:rPr>
              <w:t>writerʼs</w:t>
            </w:r>
            <w:proofErr w:type="spellEnd"/>
            <w:r w:rsidRPr="00A44A7F">
              <w:rPr>
                <w:spacing w:val="-18"/>
                <w:sz w:val="16"/>
              </w:rPr>
              <w:t xml:space="preserve"> </w:t>
            </w:r>
            <w:r w:rsidRPr="00A44A7F">
              <w:rPr>
                <w:sz w:val="16"/>
              </w:rPr>
              <w:t>purpose.</w:t>
            </w:r>
          </w:p>
        </w:tc>
        <w:tc>
          <w:tcPr>
            <w:tcW w:w="3600" w:type="dxa"/>
          </w:tcPr>
          <w:p w:rsidR="006F1B1D" w:rsidRPr="00A44A7F" w:rsidRDefault="006F1B1D" w:rsidP="006F2A99">
            <w:pPr>
              <w:pStyle w:val="TableParagraph"/>
              <w:spacing w:before="42" w:line="252" w:lineRule="auto"/>
              <w:ind w:left="67" w:right="116"/>
              <w:rPr>
                <w:sz w:val="16"/>
              </w:rPr>
            </w:pPr>
            <w:r w:rsidRPr="00A44A7F">
              <w:rPr>
                <w:sz w:val="16"/>
              </w:rPr>
              <w:t>Might contain persistent lapses in the conventions of grammar, spelling, punctuation, and formatting, showing minimal revision and proofreading.</w:t>
            </w:r>
            <w:r w:rsidR="006F2A99" w:rsidRPr="00A44A7F">
              <w:rPr>
                <w:sz w:val="16"/>
              </w:rPr>
              <w:t xml:space="preserve"> </w:t>
            </w:r>
            <w:r w:rsidRPr="00A44A7F">
              <w:rPr>
                <w:sz w:val="16"/>
                <w:u w:val="single"/>
              </w:rPr>
              <w:t xml:space="preserve">Existing mistakes interfere with the </w:t>
            </w:r>
            <w:proofErr w:type="spellStart"/>
            <w:r w:rsidRPr="00A44A7F">
              <w:rPr>
                <w:sz w:val="16"/>
                <w:u w:val="single"/>
              </w:rPr>
              <w:t>writerʼs</w:t>
            </w:r>
            <w:proofErr w:type="spellEnd"/>
            <w:r w:rsidRPr="00A44A7F">
              <w:rPr>
                <w:sz w:val="16"/>
                <w:u w:val="single"/>
              </w:rPr>
              <w:t xml:space="preserve"> purpose.</w:t>
            </w:r>
          </w:p>
        </w:tc>
        <w:tc>
          <w:tcPr>
            <w:tcW w:w="3240" w:type="dxa"/>
          </w:tcPr>
          <w:p w:rsidR="006F1B1D" w:rsidRPr="00A44A7F" w:rsidRDefault="006F1B1D" w:rsidP="006F1B1D">
            <w:pPr>
              <w:pStyle w:val="TableParagraph"/>
              <w:spacing w:before="42" w:line="252" w:lineRule="auto"/>
              <w:ind w:left="67" w:right="213"/>
              <w:rPr>
                <w:sz w:val="16"/>
              </w:rPr>
            </w:pPr>
            <w:r w:rsidRPr="00A44A7F">
              <w:rPr>
                <w:sz w:val="16"/>
              </w:rPr>
              <w:t xml:space="preserve">Contains numerous lapses in the conventions of grammar, spelling, punctuation, and formatting that </w:t>
            </w:r>
            <w:r w:rsidRPr="00A44A7F">
              <w:rPr>
                <w:sz w:val="16"/>
                <w:u w:val="single"/>
              </w:rPr>
              <w:t>interfere with meaning,</w:t>
            </w:r>
            <w:r w:rsidRPr="00A44A7F">
              <w:rPr>
                <w:sz w:val="16"/>
              </w:rPr>
              <w:t xml:space="preserve"> showing little or </w:t>
            </w:r>
            <w:r w:rsidRPr="00A44A7F">
              <w:rPr>
                <w:sz w:val="16"/>
                <w:u w:val="single"/>
              </w:rPr>
              <w:t>no attention to or understanding of revision, proofreading, or editing.</w:t>
            </w:r>
          </w:p>
        </w:tc>
      </w:tr>
    </w:tbl>
    <w:p w:rsidR="00200754" w:rsidRPr="00A44A7F" w:rsidRDefault="00200754"/>
    <w:sectPr w:rsidR="00200754" w:rsidRPr="00A44A7F">
      <w:type w:val="continuous"/>
      <w:pgSz w:w="15840" w:h="12240" w:orient="landscape"/>
      <w:pgMar w:top="940" w:right="11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DED"/>
    <w:rsid w:val="000418F4"/>
    <w:rsid w:val="0005007F"/>
    <w:rsid w:val="000515BA"/>
    <w:rsid w:val="00065EC7"/>
    <w:rsid w:val="001979AE"/>
    <w:rsid w:val="001A297D"/>
    <w:rsid w:val="001B38BE"/>
    <w:rsid w:val="00200754"/>
    <w:rsid w:val="002E64B6"/>
    <w:rsid w:val="00553B78"/>
    <w:rsid w:val="005E213B"/>
    <w:rsid w:val="006F1B1D"/>
    <w:rsid w:val="006F2A99"/>
    <w:rsid w:val="007710C0"/>
    <w:rsid w:val="007D3DED"/>
    <w:rsid w:val="007F5C6E"/>
    <w:rsid w:val="009A7CFE"/>
    <w:rsid w:val="00A44A7F"/>
    <w:rsid w:val="00AB0AE1"/>
    <w:rsid w:val="00C52476"/>
    <w:rsid w:val="00CD0962"/>
    <w:rsid w:val="00D7128D"/>
    <w:rsid w:val="00EB57EB"/>
    <w:rsid w:val="00F2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75E1B"/>
  <w15:docId w15:val="{07D22FDA-4EDA-44A8-A646-BCDDDCA19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A7C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CFE"/>
    <w:rPr>
      <w:rFonts w:ascii="Segoe UI" w:eastAsia="Arial" w:hAnsi="Segoe UI" w:cs="Segoe UI"/>
      <w:sz w:val="18"/>
      <w:szCs w:val="18"/>
    </w:rPr>
  </w:style>
  <w:style w:type="character" w:styleId="PageNumber">
    <w:name w:val="page number"/>
    <w:basedOn w:val="DefaultParagraphFont"/>
    <w:rsid w:val="009A7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Dennis, Jessica Michele</dc:creator>
  <cp:lastModifiedBy>Dennis, Jessica Michele</cp:lastModifiedBy>
  <cp:revision>4</cp:revision>
  <dcterms:created xsi:type="dcterms:W3CDTF">2018-11-05T16:25:00Z</dcterms:created>
  <dcterms:modified xsi:type="dcterms:W3CDTF">2018-11-27T07:24:00Z</dcterms:modified>
</cp:coreProperties>
</file>